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9963" w14:textId="77777777"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77777777"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年　　　月　　　日</w:t>
      </w:r>
    </w:p>
    <w:p w14:paraId="52E2DDC8" w14:textId="5A466FD5"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r w:rsidR="0038763D">
        <w:rPr>
          <w:rFonts w:ascii="ＭＳ ゴシック" w:eastAsia="ＭＳ ゴシック" w:hAnsi="ＭＳ ゴシック" w:hint="eastAsia"/>
          <w:color w:val="000000" w:themeColor="text1"/>
          <w:sz w:val="24"/>
          <w:szCs w:val="24"/>
          <w:u w:val="single"/>
        </w:rPr>
        <w:t>公益社団法人　日本麻酔科学会</w:t>
      </w:r>
    </w:p>
    <w:p w14:paraId="64632AEE" w14:textId="77777777"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77777777"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BF6CB7" w14:paraId="46E98461"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BF6CB7"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31E39A8" w14:textId="77777777" w:rsidTr="00A72501">
        <w:trPr>
          <w:trHeight w:val="20"/>
          <w:jc w:val="center"/>
        </w:trPr>
        <w:tc>
          <w:tcPr>
            <w:tcW w:w="1902" w:type="dxa"/>
            <w:gridSpan w:val="3"/>
            <w:vMerge/>
            <w:tcBorders>
              <w:left w:val="single" w:sz="4" w:space="0" w:color="auto"/>
              <w:right w:val="nil"/>
            </w:tcBorders>
            <w:vAlign w:val="center"/>
          </w:tcPr>
          <w:p w14:paraId="0B61265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BF6CB7"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7FD77B3"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47F1F2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D178DD" w:rsidRDefault="00C2156F" w:rsidP="00D178DD">
            <w:pPr>
              <w:widowControl/>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w:t>
            </w:r>
            <w:r w:rsidRPr="00AA05EF">
              <w:rPr>
                <w:rFonts w:ascii="ＭＳ Ｐゴシック" w:eastAsia="ＭＳ Ｐゴシック" w:cs="ＭＳ Ｐゴシック" w:hint="eastAsia"/>
                <w:color w:val="000000" w:themeColor="text1"/>
                <w:kern w:val="0"/>
                <w:sz w:val="20"/>
                <w:szCs w:val="20"/>
              </w:rPr>
              <w:t>特定行為研修の実施責任者の氏名等</w:t>
            </w:r>
            <w:r w:rsidR="00D178DD">
              <w:rPr>
                <w:rFonts w:ascii="ＭＳ Ｐゴシック" w:eastAsia="ＭＳ Ｐゴシック" w:cs="ＭＳ Ｐゴシック" w:hint="eastAsia"/>
                <w:color w:val="000000" w:themeColor="text1"/>
                <w:kern w:val="0"/>
                <w:sz w:val="20"/>
                <w:szCs w:val="20"/>
              </w:rPr>
              <w:t>（協力施設の場合のみ記入）</w:t>
            </w:r>
            <w:r w:rsidR="00D178DD">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78F2F225" w14:textId="77777777" w:rsidTr="00A7250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64CA00D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66D4489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3732B022" w14:textId="77777777" w:rsidTr="00A7250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184FF4B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w:t>
            </w:r>
            <w:r w:rsidRPr="00BF6CB7">
              <w:rPr>
                <w:rFonts w:ascii="ＭＳ Ｐゴシック" w:eastAsia="ＭＳ Ｐゴシック" w:cs="ＭＳ Ｐゴシック"/>
                <w:color w:val="000000" w:themeColor="text1"/>
                <w:kern w:val="0"/>
                <w:sz w:val="22"/>
              </w:rPr>
              <w:t xml:space="preserve">  </w:t>
            </w:r>
            <w:r w:rsidRPr="00BF6CB7">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4E6C98E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BF6CB7" w14:paraId="6FA3D6EF"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3FD10EED" w14:textId="726AEC80"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共通科目</w:t>
            </w:r>
            <w:r w:rsidR="0015740A">
              <w:rPr>
                <w:rFonts w:ascii="ＭＳ Ｐゴシック" w:eastAsia="ＭＳ Ｐゴシック" w:cs="ＭＳ Ｐゴシック" w:hint="eastAsia"/>
                <w:color w:val="000000" w:themeColor="text1"/>
                <w:kern w:val="0"/>
                <w:sz w:val="22"/>
              </w:rPr>
              <w:t>及び</w:t>
            </w:r>
            <w:r w:rsidRPr="00BF6CB7">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5236722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0DC592F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38763D" w:rsidRPr="00BF6CB7" w14:paraId="32FFD3B4"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2D56094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kern w:val="0"/>
                <w:szCs w:val="21"/>
              </w:rPr>
              <w:t>臨床病態生理学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5E9CB2F4"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講義・演習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5FFA196F"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58AEC434"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kern w:val="0"/>
                <w:szCs w:val="21"/>
              </w:rPr>
              <w:t>臨床推論</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3C8A34ED"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2F967BB8"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43A9EFCF"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Cs w:val="21"/>
              </w:rPr>
              <w:t>フィジカルアセスメント</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1D1D2C5C"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24B37976"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6961A7C5"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Cs w:val="21"/>
              </w:rPr>
              <w:t>臨床薬理学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033B8B1C"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講義・演習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5D7FFECC"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626E2D05"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Cs w:val="21"/>
              </w:rPr>
              <w:t>疾病・臨床病態概論</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1E5461CD"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665033">
              <w:rPr>
                <w:rFonts w:ascii="ＭＳ Ｐゴシック" w:eastAsia="ＭＳ Ｐゴシック" w:cs="ＭＳ Ｐゴシック" w:hint="eastAsia"/>
                <w:color w:val="000000"/>
                <w:kern w:val="0"/>
                <w:sz w:val="24"/>
                <w:szCs w:val="24"/>
              </w:rPr>
              <w:t>講義・演習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37C20DB5"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Cs w:val="21"/>
              </w:rPr>
              <w:t>医療安全学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2638CAE5"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6A815134"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7DC612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8BBF0" w14:textId="2A949A05"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Cs w:val="21"/>
              </w:rPr>
              <w:t>特定行為実践</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EAFB1" w14:textId="6BCC805D"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FA69"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21E56D5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呼吸器（気道確保に係るもの）関連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1F65737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講義・実習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7CA9BE1A"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0EE396E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C2185C5" w14:textId="4CC7E2CE"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呼吸器（人工呼吸療法に係るもの）関連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15AC96" w14:textId="2B54D9A5"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講義・演習・実習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ABE0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319A5D95"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377351E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E193726" w14:textId="3FC11EC2"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動脈血液ガス分析関連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6583CD" w14:textId="6EC5DDED"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講義・実習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DFE87"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6630AE0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9549B0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CD8583" w14:textId="37DFCB0E"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87BE32" w14:textId="1F7D989A"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講義・演習・実習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84234"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4A05D207"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2AD0D6C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8CD521D" w14:textId="30540E7C"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術後</w:t>
            </w:r>
            <w:r w:rsidRPr="00396B41">
              <w:rPr>
                <w:rFonts w:ascii="ＭＳ ゴシック" w:eastAsia="ＭＳ ゴシック" w:hAnsi="ＭＳ ゴシック"/>
                <w:szCs w:val="21"/>
              </w:rPr>
              <w:t>疼</w:t>
            </w:r>
            <w:r w:rsidRPr="00396B41">
              <w:rPr>
                <w:rFonts w:ascii="ＭＳ ゴシック" w:eastAsia="ＭＳ ゴシック" w:hAnsi="ＭＳ ゴシック" w:hint="eastAsia"/>
                <w:szCs w:val="21"/>
              </w:rPr>
              <w:t>痛管理関連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D3DBA1" w14:textId="23BC69EA"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講義・演習・実習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D9910"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0E37F8B3"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ゴシック" w:eastAsia="ＭＳ ゴシック" w:hAnsi="ＭＳ ゴシック" w:hint="eastAsia"/>
                <w:szCs w:val="21"/>
              </w:rPr>
              <w:t>循環動態に係る薬剤投与関連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144C9178"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講義・演習・実習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38763D" w:rsidRPr="00BF6CB7"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2AF20EC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11992546"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38763D" w:rsidRPr="00BF6CB7" w14:paraId="0A8572F3" w14:textId="77777777" w:rsidTr="00A72501">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0BCC814A"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経口用気管チューブ又は経鼻用気管チューブの位置の調整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77581E0B"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2A41CF7D" w14:textId="77777777" w:rsidTr="00A72501">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3F88B871"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侵襲的陽圧換気の設定の変更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7816664"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51E5A2A3" w14:textId="77777777" w:rsidTr="00A72501">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82F47D0" w14:textId="7B18A89B"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Cs w:val="21"/>
              </w:rPr>
              <w:t>人工</w:t>
            </w:r>
            <w:r w:rsidRPr="00396B41">
              <w:rPr>
                <w:rFonts w:ascii="ＭＳ Ｐゴシック" w:eastAsia="ＭＳ Ｐゴシック" w:cs="ＭＳ Ｐゴシック" w:hint="eastAsia"/>
                <w:color w:val="000000"/>
                <w:kern w:val="0"/>
                <w:szCs w:val="21"/>
              </w:rPr>
              <w:t>呼吸器からの離脱</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064B0F6"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306ABBC8" w14:textId="77777777" w:rsidTr="00A72501">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25ABB28" w14:textId="7C092F2D"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直接動脈穿刺法による採血</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7E4D275"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44C7F946"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5240B72" w14:textId="2DE5422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橈骨動脈ラインの確保</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5F2FB88E"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4F279288"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持続点滴中の糖質輸液</w:t>
            </w:r>
            <w:r w:rsidRPr="00396B41">
              <w:rPr>
                <w:rFonts w:ascii="游ゴシック" w:eastAsia="游ゴシック" w:hAnsi="游ゴシック" w:cs="游ゴシック" w:hint="eastAsia"/>
                <w:color w:val="000000"/>
                <w:kern w:val="0"/>
                <w:szCs w:val="21"/>
              </w:rPr>
              <w:t>⼜</w:t>
            </w:r>
            <w:r w:rsidRPr="00396B41">
              <w:rPr>
                <w:rFonts w:ascii="ＭＳ Ｐゴシック" w:eastAsia="ＭＳ Ｐゴシック" w:cs="ＭＳ Ｐゴシック" w:hint="eastAsia"/>
                <w:color w:val="000000"/>
                <w:kern w:val="0"/>
                <w:szCs w:val="21"/>
              </w:rPr>
              <w:t>は電解質輸液の投与量の調整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3C2D465F"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硬膜外カテーテルによる鎮痛剤の投与及び投与量の調整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2FF1719F"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Cs w:val="21"/>
              </w:rPr>
              <w:t>脱水</w:t>
            </w:r>
            <w:r w:rsidRPr="00396B41">
              <w:rPr>
                <w:rFonts w:ascii="ＭＳ Ｐゴシック" w:eastAsia="ＭＳ Ｐゴシック" w:cs="ＭＳ Ｐゴシック" w:hint="eastAsia"/>
                <w:color w:val="000000"/>
                <w:kern w:val="0"/>
                <w:szCs w:val="21"/>
              </w:rPr>
              <w:t>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９．通信により研修を行う場合の環境の整備状況</w:t>
            </w:r>
          </w:p>
        </w:tc>
      </w:tr>
      <w:tr w:rsidR="0038763D"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38763D" w:rsidRPr="00BF6CB7" w14:paraId="143CD2BE" w14:textId="77777777" w:rsidTr="00A72501">
        <w:trPr>
          <w:trHeight w:hRule="exact" w:val="427"/>
          <w:jc w:val="center"/>
        </w:trPr>
        <w:tc>
          <w:tcPr>
            <w:tcW w:w="264" w:type="dxa"/>
            <w:tcBorders>
              <w:left w:val="single" w:sz="4" w:space="0" w:color="auto"/>
              <w:right w:val="single" w:sz="4" w:space="0" w:color="auto"/>
            </w:tcBorders>
          </w:tcPr>
          <w:p w14:paraId="6F599C9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BDDDD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22298000" w14:textId="77777777" w:rsidTr="00A72501">
        <w:trPr>
          <w:trHeight w:hRule="exact" w:val="419"/>
          <w:jc w:val="center"/>
        </w:trPr>
        <w:tc>
          <w:tcPr>
            <w:tcW w:w="264" w:type="dxa"/>
            <w:tcBorders>
              <w:left w:val="single" w:sz="4" w:space="0" w:color="auto"/>
              <w:right w:val="single" w:sz="4" w:space="0" w:color="auto"/>
            </w:tcBorders>
          </w:tcPr>
          <w:p w14:paraId="7C6D8C8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08A7B7"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6D16E3AE"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4F255721" w14:textId="77777777" w:rsidTr="00AA05EF">
        <w:trPr>
          <w:trHeight w:val="624"/>
          <w:jc w:val="center"/>
        </w:trPr>
        <w:tc>
          <w:tcPr>
            <w:tcW w:w="264" w:type="dxa"/>
            <w:tcBorders>
              <w:left w:val="single" w:sz="4" w:space="0" w:color="auto"/>
              <w:right w:val="single" w:sz="4" w:space="0" w:color="auto"/>
            </w:tcBorders>
          </w:tcPr>
          <w:p w14:paraId="2D20482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13DA04F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DFC9D2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79812B91" w14:textId="77777777" w:rsidTr="00AA05EF">
        <w:trPr>
          <w:trHeight w:val="624"/>
          <w:jc w:val="center"/>
        </w:trPr>
        <w:tc>
          <w:tcPr>
            <w:tcW w:w="264" w:type="dxa"/>
            <w:tcBorders>
              <w:left w:val="single" w:sz="4" w:space="0" w:color="auto"/>
              <w:right w:val="single" w:sz="4" w:space="0" w:color="auto"/>
            </w:tcBorders>
          </w:tcPr>
          <w:p w14:paraId="668C59CA"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7A1E5A7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74A7E0CD" w14:textId="77777777" w:rsidTr="00AA05EF">
        <w:trPr>
          <w:trHeight w:val="624"/>
          <w:jc w:val="center"/>
        </w:trPr>
        <w:tc>
          <w:tcPr>
            <w:tcW w:w="264" w:type="dxa"/>
            <w:tcBorders>
              <w:left w:val="single" w:sz="4" w:space="0" w:color="auto"/>
              <w:right w:val="single" w:sz="4" w:space="0" w:color="auto"/>
            </w:tcBorders>
          </w:tcPr>
          <w:p w14:paraId="6B715D9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313FB8F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32FB6264" w14:textId="77777777" w:rsidTr="00AA05EF">
        <w:trPr>
          <w:trHeight w:val="624"/>
          <w:jc w:val="center"/>
        </w:trPr>
        <w:tc>
          <w:tcPr>
            <w:tcW w:w="264" w:type="dxa"/>
            <w:tcBorders>
              <w:left w:val="single" w:sz="4" w:space="0" w:color="auto"/>
              <w:right w:val="single" w:sz="4" w:space="0" w:color="auto"/>
            </w:tcBorders>
          </w:tcPr>
          <w:p w14:paraId="6768091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61591EB1"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631BAFFE" w14:textId="77777777" w:rsidTr="00AA05EF">
        <w:trPr>
          <w:trHeight w:val="624"/>
          <w:jc w:val="center"/>
        </w:trPr>
        <w:tc>
          <w:tcPr>
            <w:tcW w:w="264" w:type="dxa"/>
            <w:tcBorders>
              <w:left w:val="single" w:sz="4" w:space="0" w:color="auto"/>
              <w:right w:val="single" w:sz="4" w:space="0" w:color="auto"/>
            </w:tcBorders>
          </w:tcPr>
          <w:p w14:paraId="70FA53F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213F7F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38763D" w:rsidRPr="00BF6CB7" w14:paraId="0C312E95" w14:textId="77777777" w:rsidTr="00AA05EF">
        <w:trPr>
          <w:trHeight w:val="624"/>
          <w:jc w:val="center"/>
        </w:trPr>
        <w:tc>
          <w:tcPr>
            <w:tcW w:w="264" w:type="dxa"/>
            <w:tcBorders>
              <w:left w:val="single" w:sz="4" w:space="0" w:color="auto"/>
              <w:right w:val="single" w:sz="4" w:space="0" w:color="auto"/>
            </w:tcBorders>
          </w:tcPr>
          <w:p w14:paraId="383B7C2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391C428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4E4941A8" w14:textId="77777777" w:rsidTr="00AA05EF">
        <w:trPr>
          <w:trHeight w:val="624"/>
          <w:jc w:val="center"/>
        </w:trPr>
        <w:tc>
          <w:tcPr>
            <w:tcW w:w="264" w:type="dxa"/>
            <w:tcBorders>
              <w:left w:val="single" w:sz="4" w:space="0" w:color="auto"/>
              <w:right w:val="single" w:sz="4" w:space="0" w:color="auto"/>
            </w:tcBorders>
          </w:tcPr>
          <w:p w14:paraId="55D4AF1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4262404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06316706" w14:textId="77777777" w:rsidTr="00AA05EF">
        <w:trPr>
          <w:trHeight w:val="624"/>
          <w:jc w:val="center"/>
        </w:trPr>
        <w:tc>
          <w:tcPr>
            <w:tcW w:w="264" w:type="dxa"/>
            <w:tcBorders>
              <w:left w:val="single" w:sz="4" w:space="0" w:color="auto"/>
              <w:bottom w:val="single" w:sz="4" w:space="0" w:color="auto"/>
              <w:right w:val="single" w:sz="4" w:space="0" w:color="auto"/>
            </w:tcBorders>
          </w:tcPr>
          <w:p w14:paraId="6B689DA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tcPr>
          <w:p w14:paraId="22508600"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38763D"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38763D"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38763D"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38763D"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38763D" w:rsidRPr="00BF6CB7" w14:paraId="72282FB9" w14:textId="77777777" w:rsidTr="00A72501">
        <w:trPr>
          <w:trHeight w:val="620"/>
          <w:jc w:val="center"/>
        </w:trPr>
        <w:tc>
          <w:tcPr>
            <w:tcW w:w="264" w:type="dxa"/>
            <w:tcBorders>
              <w:left w:val="single" w:sz="4" w:space="0" w:color="auto"/>
              <w:right w:val="nil"/>
            </w:tcBorders>
          </w:tcPr>
          <w:p w14:paraId="11A1B21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38763D" w:rsidRPr="00BF6CB7" w14:paraId="129008E7" w14:textId="77777777" w:rsidTr="00A72501">
        <w:trPr>
          <w:trHeight w:val="457"/>
          <w:jc w:val="center"/>
        </w:trPr>
        <w:tc>
          <w:tcPr>
            <w:tcW w:w="264" w:type="dxa"/>
            <w:tcBorders>
              <w:left w:val="single" w:sz="4" w:space="0" w:color="auto"/>
              <w:right w:val="nil"/>
            </w:tcBorders>
          </w:tcPr>
          <w:p w14:paraId="0ABBCF6A"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32628B6A" w14:textId="77777777" w:rsidTr="00A72501">
        <w:trPr>
          <w:trHeight w:val="457"/>
          <w:jc w:val="center"/>
        </w:trPr>
        <w:tc>
          <w:tcPr>
            <w:tcW w:w="264" w:type="dxa"/>
            <w:tcBorders>
              <w:left w:val="single" w:sz="4" w:space="0" w:color="auto"/>
              <w:right w:val="nil"/>
            </w:tcBorders>
          </w:tcPr>
          <w:p w14:paraId="3AB250B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094EE316" w14:textId="77777777" w:rsidTr="00A72501">
        <w:trPr>
          <w:trHeight w:val="457"/>
          <w:jc w:val="center"/>
        </w:trPr>
        <w:tc>
          <w:tcPr>
            <w:tcW w:w="264" w:type="dxa"/>
            <w:tcBorders>
              <w:left w:val="single" w:sz="4" w:space="0" w:color="auto"/>
              <w:right w:val="nil"/>
            </w:tcBorders>
          </w:tcPr>
          <w:p w14:paraId="098B232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39A1DAB3" w14:textId="77777777" w:rsidTr="00A72501">
        <w:trPr>
          <w:trHeight w:val="457"/>
          <w:jc w:val="center"/>
        </w:trPr>
        <w:tc>
          <w:tcPr>
            <w:tcW w:w="264" w:type="dxa"/>
            <w:tcBorders>
              <w:left w:val="single" w:sz="4" w:space="0" w:color="auto"/>
              <w:right w:val="nil"/>
            </w:tcBorders>
          </w:tcPr>
          <w:p w14:paraId="326A7E4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500BA1E8" w14:textId="77777777" w:rsidTr="00A72501">
        <w:trPr>
          <w:trHeight w:val="457"/>
          <w:jc w:val="center"/>
        </w:trPr>
        <w:tc>
          <w:tcPr>
            <w:tcW w:w="264" w:type="dxa"/>
            <w:tcBorders>
              <w:left w:val="single" w:sz="4" w:space="0" w:color="auto"/>
              <w:right w:val="nil"/>
            </w:tcBorders>
          </w:tcPr>
          <w:p w14:paraId="114FE0F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023A8853" w14:textId="77777777" w:rsidTr="00A72501">
        <w:trPr>
          <w:trHeight w:val="457"/>
          <w:jc w:val="center"/>
        </w:trPr>
        <w:tc>
          <w:tcPr>
            <w:tcW w:w="264" w:type="dxa"/>
            <w:tcBorders>
              <w:left w:val="single" w:sz="4" w:space="0" w:color="auto"/>
              <w:right w:val="nil"/>
            </w:tcBorders>
          </w:tcPr>
          <w:p w14:paraId="694F303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38763D"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38763D"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38763D" w:rsidRPr="00BF6CB7" w14:paraId="0F864DA8" w14:textId="77777777" w:rsidTr="00A72501">
        <w:trPr>
          <w:trHeight w:val="513"/>
          <w:jc w:val="center"/>
        </w:trPr>
        <w:tc>
          <w:tcPr>
            <w:tcW w:w="264" w:type="dxa"/>
            <w:tcBorders>
              <w:left w:val="single" w:sz="4" w:space="0" w:color="auto"/>
              <w:right w:val="nil"/>
            </w:tcBorders>
          </w:tcPr>
          <w:p w14:paraId="1F89688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38763D" w:rsidRPr="00BF6CB7" w14:paraId="40BE672C" w14:textId="77777777" w:rsidTr="00A72501">
        <w:trPr>
          <w:trHeight w:val="387"/>
          <w:jc w:val="center"/>
        </w:trPr>
        <w:tc>
          <w:tcPr>
            <w:tcW w:w="264" w:type="dxa"/>
            <w:tcBorders>
              <w:left w:val="single" w:sz="4" w:space="0" w:color="auto"/>
              <w:right w:val="nil"/>
            </w:tcBorders>
          </w:tcPr>
          <w:p w14:paraId="2E5DE77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78403D9B" w14:textId="77777777" w:rsidR="0038763D" w:rsidRPr="00BF6CB7" w:rsidRDefault="0038763D" w:rsidP="0038763D">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538850DA" w14:textId="77777777" w:rsidR="0038763D" w:rsidRPr="00BF6CB7" w:rsidRDefault="0038763D" w:rsidP="0038763D">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2F92AA9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28A826B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55E1567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6416B7FF" w14:textId="77777777" w:rsidTr="00467E29">
        <w:trPr>
          <w:trHeight w:val="398"/>
          <w:jc w:val="center"/>
        </w:trPr>
        <w:tc>
          <w:tcPr>
            <w:tcW w:w="264" w:type="dxa"/>
            <w:tcBorders>
              <w:left w:val="single" w:sz="4" w:space="0" w:color="auto"/>
              <w:bottom w:val="single" w:sz="4" w:space="0" w:color="auto"/>
              <w:right w:val="nil"/>
            </w:tcBorders>
          </w:tcPr>
          <w:p w14:paraId="6388E450"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28F1FDC9" w:rsidR="0038763D" w:rsidRPr="00897BC4" w:rsidRDefault="0038763D" w:rsidP="0038763D">
            <w:pPr>
              <w:autoSpaceDE w:val="0"/>
              <w:autoSpaceDN w:val="0"/>
              <w:adjustRightInd w:val="0"/>
              <w:spacing w:line="0" w:lineRule="atLeast"/>
              <w:jc w:val="left"/>
              <w:rPr>
                <w:rFonts w:ascii="ＭＳ Ｐゴシック" w:eastAsia="ＭＳ Ｐゴシック" w:cs="ＭＳ Ｐゴシック"/>
                <w:b/>
                <w:bCs/>
                <w:color w:val="000000" w:themeColor="text1"/>
                <w:kern w:val="0"/>
                <w:sz w:val="20"/>
                <w:szCs w:val="20"/>
              </w:rPr>
            </w:pPr>
            <w:r w:rsidRPr="00897BC4">
              <w:rPr>
                <w:rFonts w:ascii="ＭＳ Ｐゴシック" w:eastAsia="ＭＳ Ｐゴシック" w:cs="ＭＳ Ｐゴシック" w:hint="eastAsia"/>
                <w:b/>
                <w:bCs/>
                <w:color w:val="000000" w:themeColor="text1"/>
                <w:kern w:val="0"/>
                <w:sz w:val="20"/>
                <w:szCs w:val="20"/>
              </w:rPr>
              <w:t>患者の相談に応じる窓口の有無　　　　　　　有　　　　・　　　　無</w:t>
            </w:r>
          </w:p>
        </w:tc>
      </w:tr>
      <w:tr w:rsidR="0038763D"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77777777" w:rsidR="0038763D" w:rsidRPr="00BF6CB7" w:rsidRDefault="0038763D" w:rsidP="0038763D">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Pr="00BF6CB7">
              <w:rPr>
                <w:rFonts w:ascii="ＭＳ Ｐゴシック" w:eastAsia="ＭＳ Ｐゴシック" w:cs="ＭＳ Ｐゴシック" w:hint="eastAsia"/>
                <w:color w:val="000000" w:themeColor="text1"/>
                <w:kern w:val="0"/>
                <w:sz w:val="22"/>
              </w:rPr>
              <w:t xml:space="preserve">　　　　有　　　　・　　　　無　　</w:t>
            </w:r>
          </w:p>
        </w:tc>
      </w:tr>
      <w:tr w:rsidR="0038763D"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38763D"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74CEF027"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4"/>
            <w:tcBorders>
              <w:top w:val="single" w:sz="4" w:space="0" w:color="auto"/>
              <w:left w:val="nil"/>
              <w:bottom w:val="single" w:sz="4" w:space="0" w:color="auto"/>
              <w:right w:val="nil"/>
            </w:tcBorders>
            <w:vAlign w:val="center"/>
          </w:tcPr>
          <w:p w14:paraId="07E745A2"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38763D"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p>
        </w:tc>
      </w:tr>
      <w:tr w:rsidR="0038763D"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3BF5D8C2"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tc>
      </w:tr>
      <w:tr w:rsidR="0038763D"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022101B3" w14:textId="77777777" w:rsidR="00FD050E" w:rsidRPr="00BF6CB7" w:rsidRDefault="00FD050E" w:rsidP="008260FD">
      <w:pPr>
        <w:rPr>
          <w:rFonts w:ascii="ＭＳ ゴシック" w:eastAsia="ＭＳ ゴシック" w:hAnsi="ＭＳ ゴシック"/>
          <w:color w:val="000000" w:themeColor="text1"/>
          <w:sz w:val="18"/>
          <w:szCs w:val="18"/>
        </w:rPr>
      </w:pPr>
    </w:p>
    <w:p w14:paraId="474AD5DE" w14:textId="77777777" w:rsidR="00301380" w:rsidRPr="00BF6CB7" w:rsidRDefault="00301380"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br w:type="page"/>
      </w:r>
    </w:p>
    <w:p w14:paraId="1CFB7514" w14:textId="77777777"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備考</w:t>
      </w:r>
    </w:p>
    <w:p w14:paraId="75C7390F" w14:textId="76FD9B5B"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特定行為区分に係る講義、演習又は実習を行う施設</w:t>
      </w:r>
      <w:r w:rsidR="00F151E0">
        <w:rPr>
          <w:rFonts w:ascii="ＭＳ ゴシック" w:eastAsia="ＭＳ ゴシック" w:hAnsi="ＭＳ ゴシック" w:hint="eastAsia"/>
          <w:color w:val="000000" w:themeColor="text1"/>
          <w:sz w:val="18"/>
          <w:szCs w:val="18"/>
        </w:rPr>
        <w:t>のうち</w:t>
      </w:r>
      <w:r w:rsidR="007E0C4F">
        <w:rPr>
          <w:rFonts w:ascii="ＭＳ ゴシック" w:eastAsia="ＭＳ ゴシック" w:hAnsi="ＭＳ ゴシック" w:hint="eastAsia"/>
          <w:color w:val="000000" w:themeColor="text1"/>
          <w:sz w:val="18"/>
          <w:szCs w:val="18"/>
        </w:rPr>
        <w:t>、変更が生じた施設又は追加した施設</w:t>
      </w:r>
      <w:r w:rsidR="00F151E0">
        <w:rPr>
          <w:rFonts w:ascii="ＭＳ ゴシック" w:eastAsia="ＭＳ ゴシック" w:hAnsi="ＭＳ ゴシック" w:hint="eastAsia"/>
          <w:color w:val="000000" w:themeColor="text1"/>
          <w:sz w:val="18"/>
          <w:szCs w:val="18"/>
        </w:rPr>
        <w:t>について記入し、</w:t>
      </w:r>
      <w:r w:rsidRPr="00BF6CB7">
        <w:rPr>
          <w:rFonts w:ascii="ＭＳ ゴシック" w:eastAsia="ＭＳ ゴシック" w:hAnsi="ＭＳ ゴシック" w:hint="eastAsia"/>
          <w:color w:val="000000" w:themeColor="text1"/>
          <w:sz w:val="18"/>
          <w:szCs w:val="18"/>
        </w:rPr>
        <w:t>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14:paraId="76E4E883"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「５．施設の代表者の氏名」は、学校にあっては設置者、病院にあっては開設者、法人その他の者にあってはその代表者の氏名記入すること。</w:t>
      </w:r>
    </w:p>
    <w:p w14:paraId="46B8D15E"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14:paraId="3B44CCA7" w14:textId="166E920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w:t>
      </w:r>
      <w:r w:rsidR="0015740A">
        <w:rPr>
          <w:rFonts w:ascii="ＭＳ ゴシック" w:eastAsia="ＭＳ ゴシック" w:hAnsi="ＭＳ ゴシック" w:hint="eastAsia"/>
          <w:color w:val="000000" w:themeColor="text1"/>
          <w:sz w:val="18"/>
          <w:szCs w:val="18"/>
        </w:rPr>
        <w:t>及び</w:t>
      </w:r>
      <w:r w:rsidRPr="00BF6CB7">
        <w:rPr>
          <w:rFonts w:ascii="ＭＳ ゴシック" w:eastAsia="ＭＳ ゴシック" w:hAnsi="ＭＳ ゴシック" w:hint="eastAsia"/>
          <w:color w:val="000000" w:themeColor="text1"/>
          <w:sz w:val="18"/>
          <w:szCs w:val="18"/>
        </w:rPr>
        <w:t>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14:paraId="596C03C6"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14:paraId="1FD9AC5B" w14:textId="20906866"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EA5218">
        <w:rPr>
          <w:rFonts w:ascii="ＭＳ ゴシック" w:eastAsia="ＭＳ ゴシック" w:hAnsi="ＭＳ ゴシック" w:hint="eastAsia"/>
          <w:color w:val="000000" w:themeColor="text1"/>
          <w:sz w:val="18"/>
          <w:szCs w:val="18"/>
        </w:rPr>
        <w:t>実習を行う期間の症例数の見込みを</w:t>
      </w:r>
      <w:r w:rsidRPr="00BF6CB7">
        <w:rPr>
          <w:rFonts w:ascii="ＭＳ ゴシック" w:eastAsia="ＭＳ ゴシック" w:hAnsi="ＭＳ ゴシック" w:hint="eastAsia"/>
          <w:color w:val="000000" w:themeColor="text1"/>
          <w:sz w:val="18"/>
          <w:szCs w:val="18"/>
        </w:rPr>
        <w:t>記入すること。</w:t>
      </w:r>
    </w:p>
    <w:p w14:paraId="7CB5E856"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699F1DCE" w14:textId="77777777"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14:paraId="18475DB3"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14:paraId="04E26B28" w14:textId="77777777"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7D3589CF"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14:paraId="09F4D7D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11082C18"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01904CEB"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17E38FB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100C353F" w14:textId="5C6C336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9931D2">
        <w:rPr>
          <w:rFonts w:ascii="ＭＳ ゴシック" w:eastAsia="ＭＳ ゴシック" w:hAnsi="ＭＳ ゴシック" w:hint="eastAsia"/>
          <w:color w:val="000000" w:themeColor="text1"/>
          <w:sz w:val="18"/>
          <w:szCs w:val="18"/>
        </w:rPr>
        <w:t>、</w:t>
      </w:r>
      <w:r w:rsidR="003541B3">
        <w:rPr>
          <w:rFonts w:ascii="ＭＳ ゴシック" w:eastAsia="ＭＳ ゴシック" w:hAnsi="ＭＳ ゴシック" w:hint="eastAsia"/>
          <w:color w:val="000000" w:themeColor="text1"/>
          <w:sz w:val="18"/>
          <w:szCs w:val="18"/>
        </w:rPr>
        <w:t>整備</w:t>
      </w:r>
      <w:r w:rsidR="003805F0">
        <w:rPr>
          <w:rFonts w:ascii="ＭＳ ゴシック" w:eastAsia="ＭＳ ゴシック" w:hAnsi="ＭＳ ゴシック"/>
          <w:color w:val="000000" w:themeColor="text1"/>
          <w:sz w:val="18"/>
          <w:szCs w:val="18"/>
        </w:rPr>
        <w:t>する予定がある場合は「購入予定」</w:t>
      </w:r>
      <w:r w:rsidR="00AA05EF">
        <w:rPr>
          <w:rFonts w:ascii="ＭＳ ゴシック" w:eastAsia="ＭＳ ゴシック" w:hAnsi="ＭＳ ゴシック" w:hint="eastAsia"/>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3F637CDA"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66B999E9" w14:textId="4CE4C388"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79527893"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6BE8A60C" w14:textId="77777777"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14:paraId="573703EF"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14:paraId="749EBF1D" w14:textId="482E8EAD"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4</w:t>
      </w:r>
      <w:r w:rsidRPr="00BF6CB7">
        <w:rPr>
          <w:rFonts w:ascii="ＭＳ ゴシック" w:eastAsia="ＭＳ ゴシック" w:hAnsi="ＭＳ ゴシック"/>
          <w:color w:val="000000" w:themeColor="text1"/>
          <w:sz w:val="18"/>
          <w:szCs w:val="18"/>
        </w:rPr>
        <w:t xml:space="preserve">　</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11．５）</w:t>
      </w:r>
      <w:r w:rsidR="00F11E17" w:rsidRPr="00067885">
        <w:rPr>
          <w:rFonts w:ascii="ＭＳ ゴシック" w:eastAsia="ＭＳ ゴシック" w:hAnsi="ＭＳ ゴシック" w:hint="eastAsia"/>
          <w:color w:val="000000" w:themeColor="text1"/>
          <w:sz w:val="18"/>
          <w:szCs w:val="18"/>
        </w:rPr>
        <w:t>実習に係る患者からの相談に応じる体制の確保状況</w:t>
      </w:r>
      <w:r w:rsidR="00F11E17" w:rsidRPr="00EE65BA">
        <w:rPr>
          <w:rFonts w:ascii="ＭＳ ゴシック" w:eastAsia="ＭＳ ゴシック" w:hAnsi="ＭＳ ゴシック"/>
          <w:color w:val="000000" w:themeColor="text1"/>
          <w:sz w:val="18"/>
          <w:szCs w:val="18"/>
        </w:rPr>
        <w:t>」</w:t>
      </w:r>
      <w:r w:rsidR="00F11E17">
        <w:rPr>
          <w:rFonts w:ascii="ＭＳ ゴシック" w:eastAsia="ＭＳ ゴシック" w:hAnsi="ＭＳ ゴシック" w:hint="eastAsia"/>
          <w:color w:val="000000" w:themeColor="text1"/>
          <w:sz w:val="18"/>
          <w:szCs w:val="18"/>
        </w:rPr>
        <w:t>の「</w:t>
      </w:r>
      <w:r w:rsidR="007C7AB8">
        <w:rPr>
          <w:rFonts w:ascii="ＭＳ ゴシック" w:eastAsia="ＭＳ ゴシック" w:hAnsi="ＭＳ ゴシック" w:hint="eastAsia"/>
          <w:color w:val="000000" w:themeColor="text1"/>
          <w:sz w:val="18"/>
          <w:szCs w:val="18"/>
        </w:rPr>
        <w:t>患者の相談に応じる</w:t>
      </w:r>
      <w:r w:rsidR="00F11E17" w:rsidRPr="00067885">
        <w:rPr>
          <w:rFonts w:ascii="ＭＳ ゴシック" w:eastAsia="ＭＳ ゴシック" w:hAnsi="ＭＳ ゴシック" w:hint="eastAsia"/>
          <w:color w:val="000000" w:themeColor="text1"/>
          <w:sz w:val="18"/>
          <w:szCs w:val="18"/>
        </w:rPr>
        <w:t>窓口の有無</w:t>
      </w:r>
      <w:r w:rsidR="00F11E17">
        <w:rPr>
          <w:rFonts w:ascii="ＭＳ ゴシック" w:eastAsia="ＭＳ ゴシック" w:hAnsi="ＭＳ ゴシック" w:hint="eastAsia"/>
          <w:color w:val="000000" w:themeColor="text1"/>
          <w:sz w:val="18"/>
          <w:szCs w:val="18"/>
        </w:rPr>
        <w:t>」</w:t>
      </w:r>
      <w:r w:rsidR="00F11E17" w:rsidRPr="00EE65BA">
        <w:rPr>
          <w:rFonts w:ascii="ＭＳ ゴシック" w:eastAsia="ＭＳ ゴシック" w:hAnsi="ＭＳ ゴシック"/>
          <w:color w:val="000000" w:themeColor="text1"/>
          <w:sz w:val="18"/>
          <w:szCs w:val="18"/>
        </w:rPr>
        <w:t>については、</w:t>
      </w:r>
      <w:r w:rsidR="00F11E17">
        <w:rPr>
          <w:rFonts w:ascii="ＭＳ ゴシック" w:eastAsia="ＭＳ ゴシック" w:hAnsi="ＭＳ ゴシック" w:hint="eastAsia"/>
          <w:color w:val="000000" w:themeColor="text1"/>
          <w:sz w:val="18"/>
          <w:szCs w:val="18"/>
        </w:rPr>
        <w:t>整備されている場合は</w:t>
      </w:r>
      <w:r w:rsidR="00F11E17" w:rsidRPr="00EE65BA">
        <w:rPr>
          <w:rFonts w:ascii="ＭＳ ゴシック" w:eastAsia="ＭＳ ゴシック" w:hAnsi="ＭＳ ゴシック"/>
          <w:color w:val="000000" w:themeColor="text1"/>
          <w:sz w:val="18"/>
          <w:szCs w:val="18"/>
        </w:rPr>
        <w:t>「有」を、</w:t>
      </w:r>
      <w:r w:rsidR="00F11E17">
        <w:rPr>
          <w:rFonts w:ascii="ＭＳ ゴシック" w:eastAsia="ＭＳ ゴシック" w:hAnsi="ＭＳ ゴシック" w:hint="eastAsia"/>
          <w:color w:val="000000" w:themeColor="text1"/>
          <w:sz w:val="18"/>
          <w:szCs w:val="18"/>
        </w:rPr>
        <w:t>整備されていない場合は</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無</w:t>
      </w:r>
      <w:r w:rsidR="00F11E17">
        <w:rPr>
          <w:rFonts w:ascii="ＭＳ ゴシック" w:eastAsia="ＭＳ ゴシック" w:hAnsi="ＭＳ ゴシック"/>
          <w:color w:val="000000" w:themeColor="text1"/>
          <w:sz w:val="18"/>
          <w:szCs w:val="18"/>
        </w:rPr>
        <w:t>」を</w:t>
      </w:r>
      <w:r w:rsidR="00F11E17">
        <w:rPr>
          <w:rFonts w:ascii="ＭＳ ゴシック" w:eastAsia="ＭＳ ゴシック" w:hAnsi="ＭＳ ゴシック" w:hint="eastAsia"/>
          <w:color w:val="000000" w:themeColor="text1"/>
          <w:sz w:val="18"/>
          <w:szCs w:val="18"/>
        </w:rPr>
        <w:t>選択</w:t>
      </w:r>
      <w:r w:rsidR="00F11E17" w:rsidRPr="00EE65BA">
        <w:rPr>
          <w:rFonts w:ascii="ＭＳ ゴシック" w:eastAsia="ＭＳ ゴシック" w:hAnsi="ＭＳ ゴシック"/>
          <w:color w:val="000000" w:themeColor="text1"/>
          <w:sz w:val="18"/>
          <w:szCs w:val="18"/>
        </w:rPr>
        <w:t>すること。</w:t>
      </w:r>
    </w:p>
    <w:p w14:paraId="0916ACD5"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5</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2</w:t>
      </w:r>
      <w:r w:rsidRPr="00BF6CB7">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45F10D11"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6</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3</w:t>
      </w:r>
      <w:r w:rsidRPr="00BF6CB7">
        <w:rPr>
          <w:rFonts w:ascii="ＭＳ ゴシック" w:eastAsia="ＭＳ ゴシック" w:hAnsi="ＭＳ ゴシック"/>
          <w:color w:val="000000" w:themeColor="text1"/>
          <w:sz w:val="18"/>
          <w:szCs w:val="18"/>
        </w:rPr>
        <w:t>.</w:t>
      </w:r>
      <w:r w:rsidRPr="00BF6CB7">
        <w:rPr>
          <w:rFonts w:hint="eastAsia"/>
          <w:color w:val="000000" w:themeColor="text1"/>
        </w:rPr>
        <w:t xml:space="preserve"> </w:t>
      </w:r>
      <w:r w:rsidRPr="00BF6CB7">
        <w:rPr>
          <w:rFonts w:ascii="ＭＳ ゴシック" w:eastAsia="ＭＳ ゴシック" w:hAnsi="ＭＳ ゴシック" w:hint="eastAsia"/>
          <w:color w:val="000000" w:themeColor="text1"/>
          <w:sz w:val="18"/>
          <w:szCs w:val="18"/>
        </w:rPr>
        <w:t>指定研修機関と協力施設の連携体制</w:t>
      </w:r>
      <w:r w:rsidRPr="00BF6CB7">
        <w:rPr>
          <w:rFonts w:ascii="ＭＳ ゴシック" w:eastAsia="ＭＳ ゴシック" w:hAnsi="ＭＳ ゴシック"/>
          <w:color w:val="000000" w:themeColor="text1"/>
          <w:sz w:val="18"/>
          <w:szCs w:val="18"/>
        </w:rPr>
        <w:t>」については、</w:t>
      </w:r>
      <w:r w:rsidRPr="00BF6CB7">
        <w:rPr>
          <w:rFonts w:ascii="ＭＳ ゴシック" w:eastAsia="ＭＳ ゴシック" w:hAnsi="ＭＳ ゴシック" w:hint="eastAsia"/>
          <w:color w:val="000000" w:themeColor="text1"/>
          <w:sz w:val="18"/>
          <w:szCs w:val="18"/>
        </w:rPr>
        <w:t>協力</w:t>
      </w:r>
      <w:r w:rsidRPr="00BF6CB7">
        <w:rPr>
          <w:rFonts w:ascii="ＭＳ ゴシック" w:eastAsia="ＭＳ ゴシック" w:hAnsi="ＭＳ ゴシック"/>
          <w:color w:val="000000" w:themeColor="text1"/>
          <w:sz w:val="18"/>
          <w:szCs w:val="18"/>
        </w:rPr>
        <w:t>施設</w:t>
      </w:r>
      <w:r w:rsidRPr="00BF6CB7">
        <w:rPr>
          <w:rFonts w:ascii="ＭＳ ゴシック" w:eastAsia="ＭＳ ゴシック" w:hAnsi="ＭＳ ゴシック" w:hint="eastAsia"/>
          <w:color w:val="000000" w:themeColor="text1"/>
          <w:sz w:val="18"/>
          <w:szCs w:val="18"/>
        </w:rPr>
        <w:t>の場合に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4B8F2D07"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p w14:paraId="4EBF35F1" w14:textId="77777777" w:rsidR="001712E6" w:rsidRPr="00BF6CB7" w:rsidRDefault="001712E6" w:rsidP="00301380">
      <w:pPr>
        <w:ind w:left="284" w:hangingChars="142" w:hanging="284"/>
        <w:rPr>
          <w:rFonts w:ascii="ＭＳ ゴシック" w:eastAsia="ＭＳ ゴシック" w:hAnsi="ＭＳ ゴシック"/>
          <w:color w:val="000000" w:themeColor="text1"/>
          <w:sz w:val="20"/>
          <w:szCs w:val="20"/>
        </w:rPr>
      </w:pPr>
    </w:p>
    <w:sectPr w:rsidR="001712E6" w:rsidRPr="00BF6CB7"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5B0FD" w14:textId="77777777" w:rsidR="00A21B93" w:rsidRDefault="00A21B93" w:rsidP="008F03FA">
      <w:r>
        <w:separator/>
      </w:r>
    </w:p>
  </w:endnote>
  <w:endnote w:type="continuationSeparator" w:id="0">
    <w:p w14:paraId="04A2D12E" w14:textId="77777777" w:rsidR="00A21B93" w:rsidRDefault="00A21B93"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7C83" w14:textId="77777777" w:rsidR="00A21B93" w:rsidRDefault="00A21B93" w:rsidP="008F03FA">
      <w:r>
        <w:separator/>
      </w:r>
    </w:p>
  </w:footnote>
  <w:footnote w:type="continuationSeparator" w:id="0">
    <w:p w14:paraId="70AA5452" w14:textId="77777777" w:rsidR="00A21B93" w:rsidRDefault="00A21B93"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3C0A"/>
    <w:rsid w:val="00080BF3"/>
    <w:rsid w:val="000D7065"/>
    <w:rsid w:val="0014346D"/>
    <w:rsid w:val="0015740A"/>
    <w:rsid w:val="001712E6"/>
    <w:rsid w:val="00172F4C"/>
    <w:rsid w:val="00174B80"/>
    <w:rsid w:val="0018120B"/>
    <w:rsid w:val="001D28B9"/>
    <w:rsid w:val="001F68A3"/>
    <w:rsid w:val="00243F7E"/>
    <w:rsid w:val="00264A02"/>
    <w:rsid w:val="002943DC"/>
    <w:rsid w:val="002B6A08"/>
    <w:rsid w:val="002D3AA2"/>
    <w:rsid w:val="00301380"/>
    <w:rsid w:val="003431F9"/>
    <w:rsid w:val="003541B3"/>
    <w:rsid w:val="003805F0"/>
    <w:rsid w:val="003810BE"/>
    <w:rsid w:val="0038763D"/>
    <w:rsid w:val="00391E8A"/>
    <w:rsid w:val="003B05CE"/>
    <w:rsid w:val="00467E29"/>
    <w:rsid w:val="00481D5D"/>
    <w:rsid w:val="00485496"/>
    <w:rsid w:val="004C393D"/>
    <w:rsid w:val="004F50A8"/>
    <w:rsid w:val="00506354"/>
    <w:rsid w:val="0052081D"/>
    <w:rsid w:val="005619AC"/>
    <w:rsid w:val="00567326"/>
    <w:rsid w:val="00577FA6"/>
    <w:rsid w:val="005C3A5A"/>
    <w:rsid w:val="005C7E65"/>
    <w:rsid w:val="005F391C"/>
    <w:rsid w:val="00627811"/>
    <w:rsid w:val="0064433F"/>
    <w:rsid w:val="00685F05"/>
    <w:rsid w:val="006C64B9"/>
    <w:rsid w:val="006F0C48"/>
    <w:rsid w:val="007076A9"/>
    <w:rsid w:val="00722DAF"/>
    <w:rsid w:val="0076627B"/>
    <w:rsid w:val="00797B36"/>
    <w:rsid w:val="007C7AB8"/>
    <w:rsid w:val="007E0C4F"/>
    <w:rsid w:val="00810D6F"/>
    <w:rsid w:val="008154DC"/>
    <w:rsid w:val="008260FD"/>
    <w:rsid w:val="00853117"/>
    <w:rsid w:val="00882963"/>
    <w:rsid w:val="008953A5"/>
    <w:rsid w:val="00897BC4"/>
    <w:rsid w:val="008A16A2"/>
    <w:rsid w:val="008A1D35"/>
    <w:rsid w:val="008A20A5"/>
    <w:rsid w:val="008C7FF4"/>
    <w:rsid w:val="008D6FB4"/>
    <w:rsid w:val="008E21CC"/>
    <w:rsid w:val="008F03FA"/>
    <w:rsid w:val="00923504"/>
    <w:rsid w:val="0095148C"/>
    <w:rsid w:val="00986A37"/>
    <w:rsid w:val="00987F8E"/>
    <w:rsid w:val="009931D2"/>
    <w:rsid w:val="009A0E2D"/>
    <w:rsid w:val="009A35E7"/>
    <w:rsid w:val="009C55E8"/>
    <w:rsid w:val="00A21B93"/>
    <w:rsid w:val="00A60CDD"/>
    <w:rsid w:val="00AA05EF"/>
    <w:rsid w:val="00AE1545"/>
    <w:rsid w:val="00AF03ED"/>
    <w:rsid w:val="00B77771"/>
    <w:rsid w:val="00B81354"/>
    <w:rsid w:val="00BA14B5"/>
    <w:rsid w:val="00BC3419"/>
    <w:rsid w:val="00BF6CB7"/>
    <w:rsid w:val="00C2156F"/>
    <w:rsid w:val="00C53054"/>
    <w:rsid w:val="00C86C67"/>
    <w:rsid w:val="00CB2EB0"/>
    <w:rsid w:val="00CB7F87"/>
    <w:rsid w:val="00CE5F33"/>
    <w:rsid w:val="00D178DD"/>
    <w:rsid w:val="00D21DBF"/>
    <w:rsid w:val="00D475E3"/>
    <w:rsid w:val="00D94062"/>
    <w:rsid w:val="00D95C4B"/>
    <w:rsid w:val="00DD71A8"/>
    <w:rsid w:val="00E16D9E"/>
    <w:rsid w:val="00E557F2"/>
    <w:rsid w:val="00EA5218"/>
    <w:rsid w:val="00EC193D"/>
    <w:rsid w:val="00F11E17"/>
    <w:rsid w:val="00F151E0"/>
    <w:rsid w:val="00F31257"/>
    <w:rsid w:val="00F34B5F"/>
    <w:rsid w:val="00F4063F"/>
    <w:rsid w:val="00F408B3"/>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AAE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DBC1-64EC-405E-80FD-EEE8E0B6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2020-12-18T04:13:00Z</dcterms:created>
  <dcterms:modified xsi:type="dcterms:W3CDTF">2020-12-18T04:13:00Z</dcterms:modified>
</cp:coreProperties>
</file>